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52"/>
        </w:rPr>
      </w:pPr>
      <w:r>
        <w:rPr>
          <w:rFonts w:hint="eastAsia" w:ascii="宋体" w:hAnsi="宋体"/>
          <w:b/>
          <w:sz w:val="52"/>
        </w:rPr>
        <w:t>广州东华职业学院A16教学楼项目课室门，</w:t>
      </w:r>
      <w:r>
        <w:rPr>
          <w:rFonts w:ascii="宋体" w:hAnsi="宋体"/>
          <w:b/>
          <w:sz w:val="52"/>
        </w:rPr>
        <w:t>防火门</w:t>
      </w:r>
      <w:r>
        <w:rPr>
          <w:rFonts w:hint="eastAsia" w:ascii="宋体" w:hAnsi="宋体"/>
          <w:b/>
          <w:sz w:val="52"/>
          <w:lang w:val="en-US" w:eastAsia="zh-CN"/>
        </w:rPr>
        <w:t>工程采购需求公开征集的公告</w:t>
      </w:r>
    </w:p>
    <w:p>
      <w:pPr>
        <w:spacing w:line="500" w:lineRule="exact"/>
        <w:ind w:firstLine="464" w:firstLineChars="200"/>
        <w:jc w:val="left"/>
        <w:rPr>
          <w:rFonts w:ascii="宋体" w:hAnsi="宋体"/>
          <w:spacing w:val="-4"/>
          <w:sz w:val="24"/>
        </w:rPr>
      </w:pPr>
      <w:r>
        <w:rPr>
          <w:rFonts w:hint="eastAsia" w:ascii="宋体" w:hAnsi="宋体"/>
          <w:spacing w:val="-4"/>
          <w:sz w:val="24"/>
          <w:lang w:val="en-US" w:eastAsia="zh-CN"/>
        </w:rPr>
        <w:t>一、项目概况：</w:t>
      </w:r>
      <w:r>
        <w:rPr>
          <w:rFonts w:hint="eastAsia" w:ascii="宋体" w:hAnsi="宋体"/>
          <w:spacing w:val="-4"/>
          <w:sz w:val="24"/>
        </w:rPr>
        <w:t>广州东华职业学院A16教学楼项目防火门及课室门工程，现场门框已安装完成，门扇及其配件未安装，地下室门个别门框未安装完成</w:t>
      </w:r>
      <w:r>
        <w:t>，</w:t>
      </w:r>
      <w:r>
        <w:rPr>
          <w:rFonts w:hint="eastAsia" w:ascii="宋体" w:hAnsi="宋体"/>
          <w:spacing w:val="-4"/>
          <w:sz w:val="24"/>
        </w:rPr>
        <w:t>现邀请有能力提供质量合格货物的供应商参与本项目的采购需求征集</w:t>
      </w:r>
    </w:p>
    <w:p>
      <w:pPr>
        <w:spacing w:line="500" w:lineRule="exact"/>
        <w:ind w:firstLine="464" w:firstLineChars="200"/>
        <w:jc w:val="left"/>
        <w:rPr>
          <w:rFonts w:hint="eastAsia" w:ascii="宋体" w:hAnsi="宋体"/>
          <w:spacing w:val="-4"/>
          <w:sz w:val="24"/>
        </w:rPr>
      </w:pPr>
      <w:r>
        <w:rPr>
          <w:rFonts w:hint="eastAsia" w:ascii="宋体" w:hAnsi="宋体"/>
          <w:spacing w:val="-4"/>
          <w:sz w:val="24"/>
          <w:lang w:val="en-US" w:eastAsia="zh-CN"/>
        </w:rPr>
        <w:t>二、需求清单：（</w:t>
      </w:r>
      <w:r>
        <w:rPr>
          <w:rFonts w:hint="eastAsia" w:ascii="宋体" w:hAnsi="宋体"/>
          <w:spacing w:val="-4"/>
          <w:sz w:val="24"/>
        </w:rPr>
        <w:t>工程门类别、工程量见下表</w:t>
      </w:r>
      <w:r>
        <w:rPr>
          <w:rFonts w:hint="eastAsia" w:ascii="宋体" w:hAnsi="宋体"/>
          <w:spacing w:val="-4"/>
          <w:sz w:val="24"/>
          <w:lang w:eastAsia="zh-CN"/>
        </w:rPr>
        <w:t>）</w:t>
      </w:r>
    </w:p>
    <w:tbl>
      <w:tblPr>
        <w:tblStyle w:val="5"/>
        <w:tblW w:w="11260" w:type="dxa"/>
        <w:tblInd w:w="118" w:type="dxa"/>
        <w:tblLayout w:type="autofit"/>
        <w:tblCellMar>
          <w:top w:w="0" w:type="dxa"/>
          <w:left w:w="108" w:type="dxa"/>
          <w:bottom w:w="0" w:type="dxa"/>
          <w:right w:w="108" w:type="dxa"/>
        </w:tblCellMar>
      </w:tblPr>
      <w:tblGrid>
        <w:gridCol w:w="1679"/>
        <w:gridCol w:w="1100"/>
        <w:gridCol w:w="685"/>
        <w:gridCol w:w="820"/>
        <w:gridCol w:w="900"/>
        <w:gridCol w:w="936"/>
        <w:gridCol w:w="1056"/>
        <w:gridCol w:w="1150"/>
        <w:gridCol w:w="1034"/>
        <w:gridCol w:w="1900"/>
      </w:tblGrid>
      <w:tr>
        <w:tblPrEx>
          <w:tblCellMar>
            <w:top w:w="0" w:type="dxa"/>
            <w:left w:w="108" w:type="dxa"/>
            <w:bottom w:w="0" w:type="dxa"/>
            <w:right w:w="108" w:type="dxa"/>
          </w:tblCellMar>
        </w:tblPrEx>
        <w:trPr>
          <w:trHeight w:val="405" w:hRule="atLeast"/>
        </w:trPr>
        <w:tc>
          <w:tcPr>
            <w:tcW w:w="17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编号</w:t>
            </w:r>
          </w:p>
        </w:tc>
        <w:tc>
          <w:tcPr>
            <w:tcW w:w="7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等级</w:t>
            </w:r>
          </w:p>
        </w:tc>
        <w:tc>
          <w:tcPr>
            <w:tcW w:w="172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门框尺寸</w:t>
            </w:r>
          </w:p>
        </w:tc>
        <w:tc>
          <w:tcPr>
            <w:tcW w:w="8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w:t>
            </w:r>
          </w:p>
        </w:tc>
        <w:tc>
          <w:tcPr>
            <w:tcW w:w="10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面积</w:t>
            </w:r>
          </w:p>
        </w:tc>
        <w:tc>
          <w:tcPr>
            <w:tcW w:w="11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单价</w:t>
            </w:r>
          </w:p>
        </w:tc>
        <w:tc>
          <w:tcPr>
            <w:tcW w:w="10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金额</w:t>
            </w:r>
          </w:p>
        </w:tc>
        <w:tc>
          <w:tcPr>
            <w:tcW w:w="19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465" w:hRule="atLeast"/>
        </w:trPr>
        <w:tc>
          <w:tcPr>
            <w:tcW w:w="17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1100"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24"/>
              </w:rPr>
            </w:pPr>
          </w:p>
        </w:tc>
        <w:tc>
          <w:tcPr>
            <w:tcW w:w="7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24"/>
              </w:rPr>
            </w:pP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宽</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高</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（樘）</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（元/㎡）</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（元）</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645"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FM丙0619</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丙</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1900</w:t>
            </w:r>
          </w:p>
        </w:tc>
        <w:tc>
          <w:tcPr>
            <w:tcW w:w="86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5.7</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2层</w:t>
            </w:r>
          </w:p>
        </w:tc>
      </w:tr>
      <w:tr>
        <w:tblPrEx>
          <w:tblCellMar>
            <w:top w:w="0" w:type="dxa"/>
            <w:left w:w="108" w:type="dxa"/>
            <w:bottom w:w="0" w:type="dxa"/>
            <w:right w:w="108" w:type="dxa"/>
          </w:tblCellMar>
        </w:tblPrEx>
        <w:trPr>
          <w:trHeight w:val="1005"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FM1221甲</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甲</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32.76</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天面5个，1层8个</w:t>
            </w:r>
          </w:p>
        </w:tc>
      </w:tr>
      <w:tr>
        <w:tblPrEx>
          <w:tblCellMar>
            <w:top w:w="0" w:type="dxa"/>
            <w:left w:w="108" w:type="dxa"/>
            <w:bottom w:w="0" w:type="dxa"/>
            <w:right w:w="108" w:type="dxa"/>
          </w:tblCellMar>
        </w:tblPrEx>
        <w:trPr>
          <w:trHeight w:val="1020"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FM1821甲</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甲</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7.56</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天面1个，地下室1个，门框一套未安装</w:t>
            </w:r>
          </w:p>
        </w:tc>
      </w:tr>
      <w:tr>
        <w:tblPrEx>
          <w:tblCellMar>
            <w:top w:w="0" w:type="dxa"/>
            <w:left w:w="108" w:type="dxa"/>
            <w:bottom w:w="0" w:type="dxa"/>
            <w:right w:w="108" w:type="dxa"/>
          </w:tblCellMar>
        </w:tblPrEx>
        <w:trPr>
          <w:trHeight w:val="1050"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FM0920甲</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甲</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w:t>
            </w:r>
          </w:p>
        </w:tc>
        <w:tc>
          <w:tcPr>
            <w:tcW w:w="86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地下室门框5套未安装</w:t>
            </w:r>
          </w:p>
        </w:tc>
      </w:tr>
      <w:tr>
        <w:tblPrEx>
          <w:tblCellMar>
            <w:top w:w="0" w:type="dxa"/>
            <w:left w:w="108" w:type="dxa"/>
            <w:bottom w:w="0" w:type="dxa"/>
            <w:right w:w="108" w:type="dxa"/>
          </w:tblCellMar>
        </w:tblPrEx>
        <w:trPr>
          <w:trHeight w:val="1050"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钢质防火门配套</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FM0920甲</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甲</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w:t>
            </w:r>
          </w:p>
        </w:tc>
        <w:tc>
          <w:tcPr>
            <w:tcW w:w="86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地下室还差门框1套材料。门框门扇材料一套</w:t>
            </w:r>
          </w:p>
        </w:tc>
      </w:tr>
      <w:tr>
        <w:tblPrEx>
          <w:tblCellMar>
            <w:top w:w="0" w:type="dxa"/>
            <w:left w:w="108" w:type="dxa"/>
            <w:bottom w:w="0" w:type="dxa"/>
            <w:right w:w="108" w:type="dxa"/>
          </w:tblCellMar>
        </w:tblPrEx>
        <w:trPr>
          <w:trHeight w:val="1215"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FM1521甲</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甲</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37.8</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地下室11个，首层1个，地下室门框8套未安装</w:t>
            </w:r>
          </w:p>
        </w:tc>
      </w:tr>
      <w:tr>
        <w:tblPrEx>
          <w:tblCellMar>
            <w:top w:w="0" w:type="dxa"/>
            <w:left w:w="108" w:type="dxa"/>
            <w:bottom w:w="0" w:type="dxa"/>
            <w:right w:w="108" w:type="dxa"/>
          </w:tblCellMar>
        </w:tblPrEx>
        <w:trPr>
          <w:trHeight w:val="1215"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钢质防火门配套</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FM1521甲</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甲</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9.45</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地下室还差门框3套材料。门框门扇材料3套</w:t>
            </w:r>
          </w:p>
        </w:tc>
      </w:tr>
      <w:tr>
        <w:tblPrEx>
          <w:tblCellMar>
            <w:top w:w="0" w:type="dxa"/>
            <w:left w:w="108" w:type="dxa"/>
            <w:bottom w:w="0" w:type="dxa"/>
            <w:right w:w="108" w:type="dxa"/>
          </w:tblCellMar>
        </w:tblPrEx>
        <w:trPr>
          <w:trHeight w:val="705"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FM0819甲</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甲</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1900</w:t>
            </w:r>
          </w:p>
        </w:tc>
        <w:tc>
          <w:tcPr>
            <w:tcW w:w="86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7.6</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地下室4，</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2层1个</w:t>
            </w:r>
          </w:p>
        </w:tc>
      </w:tr>
      <w:tr>
        <w:tblPrEx>
          <w:tblCellMar>
            <w:top w:w="0" w:type="dxa"/>
            <w:left w:w="108" w:type="dxa"/>
            <w:bottom w:w="0" w:type="dxa"/>
            <w:right w:w="108" w:type="dxa"/>
          </w:tblCellMar>
        </w:tblPrEx>
        <w:trPr>
          <w:trHeight w:val="645"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FM0719甲</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甲</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1900</w:t>
            </w:r>
          </w:p>
        </w:tc>
        <w:tc>
          <w:tcPr>
            <w:tcW w:w="86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3.99</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2层</w:t>
            </w:r>
          </w:p>
        </w:tc>
      </w:tr>
      <w:tr>
        <w:tblPrEx>
          <w:tblCellMar>
            <w:top w:w="0" w:type="dxa"/>
            <w:left w:w="108" w:type="dxa"/>
            <w:bottom w:w="0" w:type="dxa"/>
            <w:right w:w="108" w:type="dxa"/>
          </w:tblCellMar>
        </w:tblPrEx>
        <w:trPr>
          <w:trHeight w:val="675"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FM0821甲</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甲</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6.72</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1层</w:t>
            </w:r>
          </w:p>
        </w:tc>
      </w:tr>
      <w:tr>
        <w:tblPrEx>
          <w:tblCellMar>
            <w:top w:w="0" w:type="dxa"/>
            <w:left w:w="108" w:type="dxa"/>
            <w:bottom w:w="0" w:type="dxa"/>
            <w:right w:w="108" w:type="dxa"/>
          </w:tblCellMar>
        </w:tblPrEx>
        <w:trPr>
          <w:trHeight w:val="720"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FM2221甲</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甲</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46.2</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2层，4-12层</w:t>
            </w:r>
          </w:p>
        </w:tc>
      </w:tr>
      <w:tr>
        <w:tblPrEx>
          <w:tblCellMar>
            <w:top w:w="0" w:type="dxa"/>
            <w:left w:w="108" w:type="dxa"/>
            <w:bottom w:w="0" w:type="dxa"/>
            <w:right w:w="108" w:type="dxa"/>
          </w:tblCellMar>
        </w:tblPrEx>
        <w:trPr>
          <w:trHeight w:val="1080"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FM1221乙</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乙</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20.16</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天面1个，1层4个，地下室3个，门框3套未安装</w:t>
            </w:r>
          </w:p>
        </w:tc>
      </w:tr>
      <w:tr>
        <w:tblPrEx>
          <w:tblCellMar>
            <w:top w:w="0" w:type="dxa"/>
            <w:left w:w="108" w:type="dxa"/>
            <w:bottom w:w="0" w:type="dxa"/>
            <w:right w:w="108" w:type="dxa"/>
          </w:tblCellMar>
        </w:tblPrEx>
        <w:trPr>
          <w:trHeight w:val="1500"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FM1521乙</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乙</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105</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330.75</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天面2个，2层，4-12层96个。1层6个，地下室1个，门框一套未安装</w:t>
            </w:r>
          </w:p>
        </w:tc>
      </w:tr>
      <w:tr>
        <w:tblPrEx>
          <w:tblCellMar>
            <w:top w:w="0" w:type="dxa"/>
            <w:left w:w="108" w:type="dxa"/>
            <w:bottom w:w="0" w:type="dxa"/>
            <w:right w:w="108" w:type="dxa"/>
          </w:tblCellMar>
        </w:tblPrEx>
        <w:trPr>
          <w:trHeight w:val="870"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FM2221乙</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乙</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41</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189.42</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天面1个，2层，4-12层40个</w:t>
            </w:r>
          </w:p>
        </w:tc>
      </w:tr>
      <w:tr>
        <w:tblPrEx>
          <w:tblCellMar>
            <w:top w:w="0" w:type="dxa"/>
            <w:left w:w="108" w:type="dxa"/>
            <w:bottom w:w="0" w:type="dxa"/>
            <w:right w:w="108" w:type="dxa"/>
          </w:tblCellMar>
        </w:tblPrEx>
        <w:trPr>
          <w:trHeight w:val="645"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FM1021乙</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乙</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2层，4-12层</w:t>
            </w:r>
          </w:p>
        </w:tc>
      </w:tr>
      <w:tr>
        <w:tblPrEx>
          <w:tblCellMar>
            <w:top w:w="0" w:type="dxa"/>
            <w:left w:w="108" w:type="dxa"/>
            <w:bottom w:w="0" w:type="dxa"/>
            <w:right w:w="108" w:type="dxa"/>
          </w:tblCellMar>
        </w:tblPrEx>
        <w:trPr>
          <w:trHeight w:val="559"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FM1121乙</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乙</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23.1</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2层，4-12层</w:t>
            </w:r>
          </w:p>
        </w:tc>
      </w:tr>
      <w:tr>
        <w:tblPrEx>
          <w:tblCellMar>
            <w:top w:w="0" w:type="dxa"/>
            <w:left w:w="108" w:type="dxa"/>
            <w:bottom w:w="0" w:type="dxa"/>
            <w:right w:w="108" w:type="dxa"/>
          </w:tblCellMar>
        </w:tblPrEx>
        <w:trPr>
          <w:trHeight w:val="840"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FM1821乙</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乙</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41.58</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2层，4-12层10个，1层1个</w:t>
            </w:r>
          </w:p>
        </w:tc>
      </w:tr>
      <w:tr>
        <w:tblPrEx>
          <w:tblCellMar>
            <w:top w:w="0" w:type="dxa"/>
            <w:left w:w="108" w:type="dxa"/>
            <w:bottom w:w="0" w:type="dxa"/>
            <w:right w:w="108" w:type="dxa"/>
          </w:tblCellMar>
        </w:tblPrEx>
        <w:trPr>
          <w:trHeight w:val="810"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FM2021乙</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乙</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42</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2层，4-12层</w:t>
            </w:r>
          </w:p>
        </w:tc>
      </w:tr>
      <w:tr>
        <w:tblPrEx>
          <w:tblCellMar>
            <w:top w:w="0" w:type="dxa"/>
            <w:left w:w="108" w:type="dxa"/>
            <w:bottom w:w="0" w:type="dxa"/>
            <w:right w:w="108" w:type="dxa"/>
          </w:tblCellMar>
        </w:tblPrEx>
        <w:trPr>
          <w:trHeight w:val="1305"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FM1621乙</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乙</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45</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151.2</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bottom"/>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2层，4-12层42个，1层1个，地下室2个，门框2套未安装</w:t>
            </w:r>
          </w:p>
        </w:tc>
      </w:tr>
      <w:tr>
        <w:tblPrEx>
          <w:tblCellMar>
            <w:top w:w="0" w:type="dxa"/>
            <w:left w:w="108" w:type="dxa"/>
            <w:bottom w:w="0" w:type="dxa"/>
            <w:right w:w="108" w:type="dxa"/>
          </w:tblCellMar>
        </w:tblPrEx>
        <w:trPr>
          <w:trHeight w:val="660"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FM1921乙</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乙</w:t>
            </w:r>
          </w:p>
        </w:tc>
        <w:tc>
          <w:tcPr>
            <w:tcW w:w="820" w:type="dxa"/>
            <w:tcBorders>
              <w:top w:val="nil"/>
              <w:left w:val="nil"/>
              <w:bottom w:val="single" w:color="auto" w:sz="8" w:space="0"/>
              <w:right w:val="single" w:color="auto" w:sz="8" w:space="0"/>
            </w:tcBorders>
            <w:shd w:val="clear" w:color="auto" w:fill="auto"/>
            <w:noWrap/>
            <w:vAlign w:val="bottom"/>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1900</w:t>
            </w:r>
          </w:p>
        </w:tc>
        <w:tc>
          <w:tcPr>
            <w:tcW w:w="900" w:type="dxa"/>
            <w:tcBorders>
              <w:top w:val="nil"/>
              <w:left w:val="nil"/>
              <w:bottom w:val="single" w:color="auto" w:sz="8" w:space="0"/>
              <w:right w:val="single" w:color="auto" w:sz="8" w:space="0"/>
            </w:tcBorders>
            <w:shd w:val="clear" w:color="auto" w:fill="auto"/>
            <w:noWrap/>
            <w:vAlign w:val="bottom"/>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3.99</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noWrap/>
            <w:vAlign w:val="bottom"/>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1层</w:t>
            </w:r>
          </w:p>
        </w:tc>
      </w:tr>
      <w:tr>
        <w:tblPrEx>
          <w:tblCellMar>
            <w:top w:w="0" w:type="dxa"/>
            <w:left w:w="108" w:type="dxa"/>
            <w:bottom w:w="0" w:type="dxa"/>
            <w:right w:w="108" w:type="dxa"/>
          </w:tblCellMar>
        </w:tblPrEx>
        <w:trPr>
          <w:trHeight w:val="690"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FM2121乙</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乙</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4.41</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noWrap/>
            <w:vAlign w:val="bottom"/>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1层</w:t>
            </w:r>
          </w:p>
        </w:tc>
      </w:tr>
      <w:tr>
        <w:tblPrEx>
          <w:tblCellMar>
            <w:top w:w="0" w:type="dxa"/>
            <w:left w:w="108" w:type="dxa"/>
            <w:bottom w:w="0" w:type="dxa"/>
            <w:right w:w="108" w:type="dxa"/>
          </w:tblCellMar>
        </w:tblPrEx>
        <w:trPr>
          <w:trHeight w:val="645"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钢质防火门扇</w:t>
            </w:r>
          </w:p>
        </w:tc>
        <w:tc>
          <w:tcPr>
            <w:tcW w:w="110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FM2021乙</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乙</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4.2</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noWrap/>
            <w:vAlign w:val="bottom"/>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1层</w:t>
            </w:r>
          </w:p>
        </w:tc>
      </w:tr>
      <w:tr>
        <w:tblPrEx>
          <w:tblCellMar>
            <w:top w:w="0" w:type="dxa"/>
            <w:left w:w="108" w:type="dxa"/>
            <w:bottom w:w="0" w:type="dxa"/>
            <w:right w:w="108" w:type="dxa"/>
          </w:tblCellMar>
        </w:tblPrEx>
        <w:trPr>
          <w:trHeight w:val="690"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钢质木纹转印防火门扇</w:t>
            </w:r>
          </w:p>
        </w:tc>
        <w:tc>
          <w:tcPr>
            <w:tcW w:w="11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M1021</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189</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396.9</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1-12层</w:t>
            </w:r>
          </w:p>
        </w:tc>
      </w:tr>
      <w:tr>
        <w:tblPrEx>
          <w:tblCellMar>
            <w:top w:w="0" w:type="dxa"/>
            <w:left w:w="108" w:type="dxa"/>
            <w:bottom w:w="0" w:type="dxa"/>
            <w:right w:w="108" w:type="dxa"/>
          </w:tblCellMar>
        </w:tblPrEx>
        <w:trPr>
          <w:trHeight w:val="675"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钢质木纹转印防火门扇</w:t>
            </w:r>
          </w:p>
        </w:tc>
        <w:tc>
          <w:tcPr>
            <w:tcW w:w="11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M1121</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83.16</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1-12层</w:t>
            </w:r>
          </w:p>
        </w:tc>
      </w:tr>
      <w:tr>
        <w:tblPrEx>
          <w:tblCellMar>
            <w:top w:w="0" w:type="dxa"/>
            <w:left w:w="108" w:type="dxa"/>
            <w:bottom w:w="0" w:type="dxa"/>
            <w:right w:w="108" w:type="dxa"/>
          </w:tblCellMar>
        </w:tblPrEx>
        <w:trPr>
          <w:trHeight w:val="705"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钢质木纹转印防火门扇</w:t>
            </w:r>
          </w:p>
        </w:tc>
        <w:tc>
          <w:tcPr>
            <w:tcW w:w="11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M1521</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1500</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2100</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224</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705.6</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1-12层</w:t>
            </w:r>
          </w:p>
        </w:tc>
      </w:tr>
      <w:tr>
        <w:tblPrEx>
          <w:tblCellMar>
            <w:top w:w="0" w:type="dxa"/>
            <w:left w:w="108" w:type="dxa"/>
            <w:bottom w:w="0" w:type="dxa"/>
            <w:right w:w="108" w:type="dxa"/>
          </w:tblCellMar>
        </w:tblPrEx>
        <w:trPr>
          <w:trHeight w:val="615" w:hRule="atLeast"/>
        </w:trPr>
        <w:tc>
          <w:tcPr>
            <w:tcW w:w="176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1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7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82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755</w:t>
            </w:r>
          </w:p>
        </w:tc>
        <w:tc>
          <w:tcPr>
            <w:tcW w:w="10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2186.05</w:t>
            </w:r>
          </w:p>
        </w:tc>
        <w:tc>
          <w:tcPr>
            <w:tcW w:w="11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04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90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bl>
    <w:p>
      <w:pPr>
        <w:spacing w:line="500" w:lineRule="exact"/>
        <w:rPr>
          <w:rFonts w:ascii="宋体" w:hAnsi="宋体"/>
          <w:spacing w:val="-4"/>
          <w:sz w:val="28"/>
        </w:rPr>
      </w:pPr>
    </w:p>
    <w:p>
      <w:pPr>
        <w:spacing w:line="500" w:lineRule="exact"/>
        <w:ind w:firstLine="464" w:firstLineChars="200"/>
        <w:jc w:val="left"/>
        <w:rPr>
          <w:rFonts w:hint="eastAsia" w:ascii="宋体" w:hAnsi="宋体"/>
          <w:spacing w:val="-4"/>
          <w:sz w:val="24"/>
          <w:lang w:val="en-US" w:eastAsia="zh-CN"/>
        </w:rPr>
      </w:pPr>
    </w:p>
    <w:p>
      <w:pPr>
        <w:spacing w:line="500" w:lineRule="exact"/>
        <w:ind w:firstLine="464" w:firstLineChars="200"/>
        <w:jc w:val="left"/>
        <w:rPr>
          <w:rFonts w:hint="eastAsia" w:ascii="宋体" w:hAnsi="宋体"/>
          <w:spacing w:val="-4"/>
          <w:sz w:val="24"/>
          <w:lang w:val="en-US" w:eastAsia="zh-CN"/>
        </w:rPr>
      </w:pPr>
      <w:r>
        <w:rPr>
          <w:rFonts w:hint="eastAsia" w:ascii="宋体" w:hAnsi="宋体"/>
          <w:spacing w:val="-4"/>
          <w:sz w:val="24"/>
          <w:lang w:val="en-US" w:eastAsia="zh-CN"/>
        </w:rPr>
        <mc:AlternateContent>
          <mc:Choice Requires="wps">
            <w:drawing>
              <wp:anchor distT="0" distB="0" distL="0" distR="0" simplePos="0" relativeHeight="251660288" behindDoc="0" locked="0" layoutInCell="1" allowOverlap="1">
                <wp:simplePos x="0" y="0"/>
                <wp:positionH relativeFrom="column">
                  <wp:posOffset>7061200</wp:posOffset>
                </wp:positionH>
                <wp:positionV relativeFrom="paragraph">
                  <wp:posOffset>1308100</wp:posOffset>
                </wp:positionV>
                <wp:extent cx="4597400" cy="1943100"/>
                <wp:effectExtent l="6350" t="6350" r="6350" b="12700"/>
                <wp:wrapNone/>
                <wp:docPr id="1" name="_x0000_s1026"/>
                <wp:cNvGraphicFramePr/>
                <a:graphic xmlns:a="http://schemas.openxmlformats.org/drawingml/2006/main">
                  <a:graphicData uri="http://schemas.microsoft.com/office/word/2010/wordprocessingShape">
                    <wps:wsp>
                      <wps:cNvSpPr/>
                      <wps:spPr>
                        <a:xfrm>
                          <a:off x="0" y="0"/>
                          <a:ext cx="4597400" cy="1943100"/>
                        </a:xfrm>
                        <a:prstGeom prst="rect">
                          <a:avLst/>
                        </a:prstGeom>
                        <a:solidFill>
                          <a:prstClr val="white"/>
                        </a:solidFill>
                        <a:ln w="12700">
                          <a:solidFill>
                            <a:prstClr val="white"/>
                          </a:solidFill>
                        </a:ln>
                        <a:effectLst/>
                      </wps:spPr>
                      <wps:txbx>
                        <w:txbxContent>
                          <w:p>
                            <w:pPr>
                              <w:spacing w:line="300" w:lineRule="auto"/>
                            </w:pPr>
                            <w:r>
                              <w:rPr>
                                <w:rFonts w:hint="eastAsia"/>
                              </w:rPr>
                              <w:t xml:space="preserve">  </w:t>
                            </w:r>
                          </w:p>
                        </w:txbxContent>
                      </wps:txbx>
                      <wps:bodyPr rot="0" vert="horz" wrap="square" lIns="0" tIns="0" rIns="0" bIns="0" anchor="t" anchorCtr="0"/>
                    </wps:wsp>
                  </a:graphicData>
                </a:graphic>
              </wp:anchor>
            </w:drawing>
          </mc:Choice>
          <mc:Fallback>
            <w:pict>
              <v:rect id="_x0000_s1026" o:spid="_x0000_s1026" o:spt="1" style="position:absolute;left:0pt;margin-left:556pt;margin-top:103pt;height:153pt;width:362pt;z-index:251660288;mso-width-relative:page;mso-height-relative:page;" fillcolor="#FFFFFF" filled="t" stroked="t" coordsize="21600,21600" o:gfxdata="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LIS5HXAAAADQEA&#10;AA8AAAAAAAAAAQAgAAAAIgAAAGRycy9kb3ducmV2LnhtbFBLAQIUABQAAAAIAIdO4kBcy2sS4gEA&#10;AAEEAAAOAAAAAAAAAAEAIAAAACYBAABkcnMvZTJvRG9jLnhtbFBLBQYAAAAABgAGAFkBAAB6BQAA&#10;AAA=&#10;">
                <v:fill on="t" focussize="0,0"/>
                <v:stroke weight="1pt" color="#FFFFFF" joinstyle="round"/>
                <v:imagedata o:title=""/>
                <o:lock v:ext="edit" aspectratio="f"/>
                <v:textbox inset="0mm,0mm,0mm,0mm">
                  <w:txbxContent>
                    <w:p>
                      <w:pPr>
                        <w:spacing w:line="300" w:lineRule="auto"/>
                      </w:pPr>
                      <w:r>
                        <w:rPr>
                          <w:rFonts w:hint="eastAsia"/>
                        </w:rPr>
                        <w:t xml:space="preserve">  </w:t>
                      </w:r>
                    </w:p>
                  </w:txbxContent>
                </v:textbox>
              </v:rect>
            </w:pict>
          </mc:Fallback>
        </mc:AlternateContent>
      </w:r>
      <w:r>
        <w:rPr>
          <w:rFonts w:hint="eastAsia" w:ascii="宋体" w:hAnsi="宋体"/>
          <w:spacing w:val="-4"/>
          <w:sz w:val="24"/>
          <w:lang w:val="en-US" w:eastAsia="zh-CN"/>
        </w:rPr>
        <w:t>三、供应商资格要求</w:t>
      </w:r>
    </w:p>
    <w:p>
      <w:pPr>
        <w:numPr>
          <w:ilvl w:val="0"/>
          <w:numId w:val="1"/>
        </w:numPr>
        <w:spacing w:line="500" w:lineRule="exact"/>
        <w:ind w:firstLine="928" w:firstLineChars="400"/>
        <w:jc w:val="left"/>
        <w:rPr>
          <w:rFonts w:hint="eastAsia" w:ascii="宋体" w:hAnsi="宋体"/>
          <w:spacing w:val="-4"/>
          <w:sz w:val="24"/>
        </w:rPr>
      </w:pPr>
      <w:r>
        <w:rPr>
          <w:rFonts w:hint="eastAsia" w:ascii="宋体" w:hAnsi="宋体"/>
          <w:spacing w:val="-4"/>
          <w:sz w:val="24"/>
        </w:rPr>
        <w:t>必须是依法注册的、具有独立法人资格有能力和资质为本项目提供服务的单位</w:t>
      </w:r>
    </w:p>
    <w:p>
      <w:pPr>
        <w:numPr>
          <w:ilvl w:val="0"/>
          <w:numId w:val="1"/>
        </w:numPr>
        <w:spacing w:line="500" w:lineRule="exact"/>
        <w:ind w:firstLine="928" w:firstLineChars="400"/>
        <w:jc w:val="left"/>
        <w:rPr>
          <w:rFonts w:hint="eastAsia" w:ascii="宋体" w:hAnsi="宋体"/>
          <w:spacing w:val="-4"/>
          <w:sz w:val="24"/>
        </w:rPr>
      </w:pPr>
      <w:r>
        <w:rPr>
          <w:rFonts w:hint="eastAsia" w:ascii="宋体" w:hAnsi="宋体"/>
          <w:spacing w:val="-4"/>
          <w:sz w:val="24"/>
        </w:rPr>
        <w:t>必须遵守相关的国家法律、行政法规的规定，具有良好的信誉和诚实的商业道德</w:t>
      </w:r>
    </w:p>
    <w:p>
      <w:pPr>
        <w:numPr>
          <w:ilvl w:val="0"/>
          <w:numId w:val="1"/>
        </w:numPr>
        <w:spacing w:line="500" w:lineRule="exact"/>
        <w:ind w:left="0" w:leftChars="0" w:firstLine="928" w:firstLineChars="400"/>
        <w:jc w:val="left"/>
        <w:rPr>
          <w:rFonts w:hint="eastAsia" w:ascii="宋体" w:hAnsi="宋体"/>
          <w:spacing w:val="-4"/>
          <w:sz w:val="24"/>
        </w:rPr>
      </w:pPr>
      <w:r>
        <w:rPr>
          <w:rFonts w:hint="eastAsia" w:ascii="宋体" w:hAnsi="宋体"/>
          <w:spacing w:val="-4"/>
          <w:sz w:val="24"/>
        </w:rPr>
        <w:t>不接受联合体</w:t>
      </w:r>
    </w:p>
    <w:p>
      <w:pPr>
        <w:numPr>
          <w:ilvl w:val="0"/>
          <w:numId w:val="1"/>
        </w:numPr>
        <w:spacing w:line="500" w:lineRule="exact"/>
        <w:ind w:left="0" w:leftChars="0" w:firstLine="928" w:firstLineChars="400"/>
        <w:jc w:val="left"/>
        <w:rPr>
          <w:rFonts w:hint="eastAsia" w:ascii="宋体" w:hAnsi="宋体"/>
          <w:spacing w:val="-4"/>
          <w:sz w:val="24"/>
        </w:rPr>
      </w:pPr>
      <w:r>
        <w:rPr>
          <w:rFonts w:hint="eastAsia" w:ascii="宋体" w:hAnsi="宋体"/>
          <w:spacing w:val="-4"/>
          <w:sz w:val="24"/>
        </w:rPr>
        <w:t>不允许转包、分包</w:t>
      </w:r>
    </w:p>
    <w:p>
      <w:pPr>
        <w:numPr>
          <w:ilvl w:val="0"/>
          <w:numId w:val="1"/>
        </w:numPr>
        <w:spacing w:line="500" w:lineRule="exact"/>
        <w:ind w:left="0" w:leftChars="0" w:firstLine="928" w:firstLineChars="400"/>
        <w:jc w:val="left"/>
        <w:rPr>
          <w:rFonts w:hint="eastAsia" w:ascii="宋体" w:hAnsi="宋体"/>
          <w:spacing w:val="-4"/>
          <w:sz w:val="24"/>
        </w:rPr>
      </w:pPr>
      <w:r>
        <w:rPr>
          <w:rFonts w:hint="eastAsia" w:ascii="宋体" w:hAnsi="宋体"/>
          <w:spacing w:val="-4"/>
          <w:sz w:val="24"/>
        </w:rPr>
        <w:t>在信用中国等国家信用网站上无不良记录</w:t>
      </w:r>
    </w:p>
    <w:p>
      <w:pPr>
        <w:numPr>
          <w:ilvl w:val="0"/>
          <w:numId w:val="0"/>
        </w:numPr>
        <w:spacing w:line="500" w:lineRule="exact"/>
        <w:ind w:firstLine="928" w:firstLineChars="400"/>
        <w:jc w:val="left"/>
        <w:rPr>
          <w:rFonts w:hint="eastAsia" w:ascii="宋体" w:hAnsi="宋体"/>
          <w:spacing w:val="-4"/>
          <w:sz w:val="24"/>
        </w:rPr>
      </w:pPr>
    </w:p>
    <w:p>
      <w:pPr>
        <w:numPr>
          <w:ilvl w:val="0"/>
          <w:numId w:val="2"/>
        </w:numPr>
        <w:spacing w:line="500" w:lineRule="exact"/>
        <w:ind w:firstLine="464" w:firstLineChars="200"/>
        <w:jc w:val="left"/>
        <w:rPr>
          <w:rFonts w:hint="eastAsia" w:ascii="宋体" w:hAnsi="宋体"/>
          <w:spacing w:val="-4"/>
          <w:sz w:val="24"/>
          <w:lang w:val="en-US" w:eastAsia="zh-CN"/>
        </w:rPr>
      </w:pPr>
      <w:r>
        <w:rPr>
          <w:rFonts w:hint="default" w:ascii="宋体" w:hAnsi="宋体"/>
          <w:spacing w:val="-4"/>
          <w:sz w:val="24"/>
          <w:lang w:val="en-US" w:eastAsia="zh-CN"/>
        </w:rPr>
        <mc:AlternateContent>
          <mc:Choice Requires="wps">
            <w:drawing>
              <wp:anchor distT="0" distB="0" distL="0" distR="0" simplePos="0" relativeHeight="251662336" behindDoc="0" locked="0" layoutInCell="1" allowOverlap="1">
                <wp:simplePos x="0" y="0"/>
                <wp:positionH relativeFrom="column">
                  <wp:posOffset>7061200</wp:posOffset>
                </wp:positionH>
                <wp:positionV relativeFrom="paragraph">
                  <wp:posOffset>1308100</wp:posOffset>
                </wp:positionV>
                <wp:extent cx="4597400" cy="1943100"/>
                <wp:effectExtent l="6350" t="6350" r="6350" b="12700"/>
                <wp:wrapNone/>
                <wp:docPr id="3" name="_x0000_s1026"/>
                <wp:cNvGraphicFramePr/>
                <a:graphic xmlns:a="http://schemas.openxmlformats.org/drawingml/2006/main">
                  <a:graphicData uri="http://schemas.microsoft.com/office/word/2010/wordprocessingShape">
                    <wps:wsp>
                      <wps:cNvSpPr/>
                      <wps:spPr>
                        <a:xfrm>
                          <a:off x="0" y="0"/>
                          <a:ext cx="4597400" cy="1943100"/>
                        </a:xfrm>
                        <a:prstGeom prst="rect">
                          <a:avLst/>
                        </a:prstGeom>
                        <a:solidFill>
                          <a:prstClr val="white"/>
                        </a:solidFill>
                        <a:ln w="12700">
                          <a:solidFill>
                            <a:prstClr val="white"/>
                          </a:solidFill>
                        </a:ln>
                        <a:effectLst/>
                      </wps:spPr>
                      <wps:txbx>
                        <w:txbxContent>
                          <w:p>
                            <w:pPr>
                              <w:spacing w:line="300" w:lineRule="auto"/>
                            </w:pPr>
                            <w:r>
                              <w:rPr>
                                <w:rFonts w:hint="eastAsia"/>
                              </w:rPr>
                              <w:t xml:space="preserve">  </w:t>
                            </w:r>
                          </w:p>
                        </w:txbxContent>
                      </wps:txbx>
                      <wps:bodyPr rot="0" vert="horz" wrap="square" lIns="0" tIns="0" rIns="0" bIns="0" anchor="t" anchorCtr="0"/>
                    </wps:wsp>
                  </a:graphicData>
                </a:graphic>
              </wp:anchor>
            </w:drawing>
          </mc:Choice>
          <mc:Fallback>
            <w:pict>
              <v:rect id="_x0000_s1026" o:spid="_x0000_s1026" o:spt="1" style="position:absolute;left:0pt;margin-left:556pt;margin-top:103pt;height:153pt;width:362pt;z-index:251662336;mso-width-relative:page;mso-height-relative:page;" fillcolor="#FFFFFF" filled="t" stroked="t" coordsize="21600,21600" o:gfxdata="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LIS5HXAAAADQEA&#10;AA8AAAAAAAAAAQAgAAAAIgAAAGRycy9kb3ducmV2LnhtbFBLAQIUABQAAAAIAIdO4kD2IME64gEA&#10;AAEEAAAOAAAAAAAAAAEAIAAAACYBAABkcnMvZTJvRG9jLnhtbFBLBQYAAAAABgAGAFkBAAB6BQAA&#10;AAA=&#10;">
                <v:fill on="t" focussize="0,0"/>
                <v:stroke weight="1pt" color="#FFFFFF" joinstyle="round"/>
                <v:imagedata o:title=""/>
                <o:lock v:ext="edit" aspectratio="f"/>
                <v:textbox inset="0mm,0mm,0mm,0mm">
                  <w:txbxContent>
                    <w:p>
                      <w:pPr>
                        <w:spacing w:line="300" w:lineRule="auto"/>
                      </w:pPr>
                      <w:r>
                        <w:rPr>
                          <w:rFonts w:hint="eastAsia"/>
                        </w:rPr>
                        <w:t xml:space="preserve">  </w:t>
                      </w:r>
                    </w:p>
                  </w:txbxContent>
                </v:textbox>
              </v:rect>
            </w:pict>
          </mc:Fallback>
        </mc:AlternateContent>
      </w:r>
      <w:r>
        <w:rPr>
          <w:rFonts w:hint="eastAsia" w:ascii="宋体" w:hAnsi="宋体"/>
          <w:spacing w:val="-4"/>
          <w:sz w:val="24"/>
          <w:lang w:val="en-US" w:eastAsia="zh-CN"/>
        </w:rPr>
        <w:t>联系方式</w:t>
      </w:r>
    </w:p>
    <w:p>
      <w:pPr>
        <w:numPr>
          <w:ilvl w:val="0"/>
          <w:numId w:val="0"/>
        </w:numPr>
        <w:spacing w:line="500" w:lineRule="exact"/>
        <w:jc w:val="left"/>
        <w:rPr>
          <w:rFonts w:hint="eastAsia" w:ascii="宋体" w:hAnsi="宋体"/>
          <w:spacing w:val="-4"/>
          <w:sz w:val="24"/>
          <w:lang w:val="en-US" w:eastAsia="zh-CN"/>
        </w:rPr>
      </w:pPr>
      <w:r>
        <w:rPr>
          <w:rFonts w:hint="eastAsia" w:ascii="宋体" w:hAnsi="宋体"/>
          <w:spacing w:val="-4"/>
          <w:sz w:val="24"/>
          <w:lang w:val="en-US" w:eastAsia="zh-CN"/>
        </w:rPr>
        <w:t xml:space="preserve">         1.联系人：庞老师</w:t>
      </w:r>
    </w:p>
    <w:p>
      <w:pPr>
        <w:numPr>
          <w:ilvl w:val="0"/>
          <w:numId w:val="0"/>
        </w:numPr>
        <w:spacing w:line="500" w:lineRule="exact"/>
        <w:jc w:val="left"/>
        <w:rPr>
          <w:rFonts w:hint="default" w:ascii="宋体" w:hAnsi="宋体"/>
          <w:spacing w:val="-4"/>
          <w:sz w:val="24"/>
          <w:lang w:val="en-US" w:eastAsia="zh-CN"/>
        </w:rPr>
      </w:pPr>
      <w:r>
        <w:rPr>
          <w:rFonts w:hint="eastAsia" w:ascii="宋体" w:hAnsi="宋体"/>
          <w:spacing w:val="-4"/>
          <w:sz w:val="24"/>
          <w:lang w:val="en-US" w:eastAsia="zh-CN"/>
        </w:rPr>
        <w:t xml:space="preserve">         2.联系电话：17336244283</w:t>
      </w:r>
    </w:p>
    <w:p>
      <w:pPr>
        <w:numPr>
          <w:ilvl w:val="0"/>
          <w:numId w:val="0"/>
        </w:numPr>
        <w:spacing w:line="500" w:lineRule="exact"/>
        <w:jc w:val="left"/>
        <w:rPr>
          <w:rFonts w:hint="default" w:ascii="宋体" w:hAnsi="宋体"/>
          <w:spacing w:val="-4"/>
          <w:sz w:val="24"/>
          <w:lang w:val="en-US" w:eastAsia="zh-CN"/>
        </w:rPr>
      </w:pPr>
      <w:r>
        <w:rPr>
          <w:rFonts w:hint="eastAsia" w:ascii="宋体" w:hAnsi="宋体"/>
          <w:spacing w:val="-4"/>
          <w:sz w:val="24"/>
          <w:lang w:val="en-US" w:eastAsia="zh-CN"/>
        </w:rPr>
        <w:t xml:space="preserve"> </w:t>
      </w:r>
    </w:p>
    <w:p>
      <w:pPr>
        <w:spacing w:line="500" w:lineRule="exact"/>
        <w:rPr>
          <w:rFonts w:hint="eastAsia"/>
        </w:rPr>
      </w:pPr>
      <w:r>
        <w:rPr>
          <w:rFonts w:ascii="宋体" w:hAnsi="宋体"/>
          <w:spacing w:val="-4"/>
          <w:sz w:val="28"/>
        </w:rPr>
        <mc:AlternateContent>
          <mc:Choice Requires="wps">
            <w:drawing>
              <wp:anchor distT="0" distB="0" distL="0" distR="0" simplePos="0" relativeHeight="251661312" behindDoc="0" locked="0" layoutInCell="1" allowOverlap="1">
                <wp:simplePos x="0" y="0"/>
                <wp:positionH relativeFrom="column">
                  <wp:posOffset>7061200</wp:posOffset>
                </wp:positionH>
                <wp:positionV relativeFrom="paragraph">
                  <wp:posOffset>1308100</wp:posOffset>
                </wp:positionV>
                <wp:extent cx="4597400" cy="1943100"/>
                <wp:effectExtent l="6350" t="6350" r="6350" b="12700"/>
                <wp:wrapNone/>
                <wp:docPr id="4" name="_x0000_s1026"/>
                <wp:cNvGraphicFramePr/>
                <a:graphic xmlns:a="http://schemas.openxmlformats.org/drawingml/2006/main">
                  <a:graphicData uri="http://schemas.microsoft.com/office/word/2010/wordprocessingShape">
                    <wps:wsp>
                      <wps:cNvSpPr/>
                      <wps:spPr>
                        <a:xfrm>
                          <a:off x="0" y="0"/>
                          <a:ext cx="4597400" cy="1943100"/>
                        </a:xfrm>
                        <a:prstGeom prst="rect">
                          <a:avLst/>
                        </a:prstGeom>
                        <a:solidFill>
                          <a:prstClr val="white"/>
                        </a:solidFill>
                        <a:ln w="12700">
                          <a:solidFill>
                            <a:prstClr val="white"/>
                          </a:solidFill>
                        </a:ln>
                        <a:effectLst/>
                      </wps:spPr>
                      <wps:txbx>
                        <w:txbxContent>
                          <w:p>
                            <w:pPr>
                              <w:spacing w:line="300" w:lineRule="auto"/>
                            </w:pPr>
                            <w:r>
                              <w:rPr>
                                <w:rFonts w:hint="eastAsia"/>
                              </w:rPr>
                              <w:t xml:space="preserve">  </w:t>
                            </w:r>
                          </w:p>
                        </w:txbxContent>
                      </wps:txbx>
                      <wps:bodyPr rot="0" vert="horz" wrap="square" lIns="0" tIns="0" rIns="0" bIns="0" anchor="t" anchorCtr="0"/>
                    </wps:wsp>
                  </a:graphicData>
                </a:graphic>
              </wp:anchor>
            </w:drawing>
          </mc:Choice>
          <mc:Fallback>
            <w:pict>
              <v:rect id="_x0000_s1026" o:spid="_x0000_s1026" o:spt="1" style="position:absolute;left:0pt;margin-left:556pt;margin-top:103pt;height:153pt;width:362pt;z-index:251661312;mso-width-relative:page;mso-height-relative:page;" fillcolor="#FFFFFF" filled="t" stroked="t" coordsize="21600,21600" o:gfxdata="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LIS5HXAAAADQEA&#10;AA8AAAAAAAAAAQAgAAAAIgAAAGRycy9kb3ducmV2LnhtbFBLAQIUABQAAAAIAIdO4kDdaWtX4gEA&#10;AAEEAAAOAAAAAAAAAAEAIAAAACYBAABkcnMvZTJvRG9jLnhtbFBLBQYAAAAABgAGAFkBAAB6BQAA&#10;AAA=&#10;">
                <v:fill on="t" focussize="0,0"/>
                <v:stroke weight="1pt" color="#FFFFFF" joinstyle="round"/>
                <v:imagedata o:title=""/>
                <o:lock v:ext="edit" aspectratio="f"/>
                <v:textbox inset="0mm,0mm,0mm,0mm">
                  <w:txbxContent>
                    <w:p>
                      <w:pPr>
                        <w:spacing w:line="300" w:lineRule="auto"/>
                      </w:pPr>
                      <w:r>
                        <w:rPr>
                          <w:rFonts w:hint="eastAsia"/>
                        </w:rPr>
                        <w:t xml:space="preserve">  </w:t>
                      </w:r>
                    </w:p>
                  </w:txbxContent>
                </v:textbox>
              </v:rect>
            </w:pict>
          </mc:Fallback>
        </mc:AlternateContent>
      </w:r>
    </w:p>
    <w:p>
      <w:pPr>
        <w:spacing w:line="500" w:lineRule="exact"/>
        <w:jc w:val="right"/>
      </w:pPr>
    </w:p>
    <w:p>
      <w:pPr>
        <w:pStyle w:val="4"/>
        <w:keepNext w:val="0"/>
        <w:keepLines w:val="0"/>
        <w:widowControl/>
        <w:suppressLineNumbers w:val="0"/>
        <w:shd w:val="clear" w:fill="FFFFFF"/>
        <w:spacing w:before="0" w:beforeAutospacing="0" w:after="0" w:afterAutospacing="0" w:line="510" w:lineRule="atLeast"/>
        <w:ind w:left="0" w:firstLine="480"/>
        <w:jc w:val="center"/>
        <w:textAlignment w:val="baseline"/>
        <w:rPr>
          <w:rFonts w:hint="eastAsia" w:ascii="宋体" w:hAnsi="宋体" w:eastAsia="宋体" w:cs="Times New Roman"/>
          <w:spacing w:val="-4"/>
          <w:kern w:val="2"/>
          <w:sz w:val="24"/>
          <w:szCs w:val="24"/>
          <w:lang w:val="en-US" w:eastAsia="zh-CN" w:bidi="ar-SA"/>
        </w:rPr>
      </w:pPr>
      <w:r>
        <w:rPr>
          <w:rFonts w:hint="eastAsia" w:ascii="宋体" w:hAnsi="宋体" w:cs="Times New Roman"/>
          <w:spacing w:val="-4"/>
          <w:kern w:val="2"/>
          <w:sz w:val="24"/>
          <w:szCs w:val="24"/>
          <w:lang w:val="en-US" w:eastAsia="zh-CN" w:bidi="ar-SA"/>
        </w:rPr>
        <w:t xml:space="preserve">                                    </w:t>
      </w:r>
      <w:r>
        <w:rPr>
          <w:rFonts w:hint="eastAsia" w:ascii="宋体" w:hAnsi="宋体" w:eastAsia="宋体" w:cs="Times New Roman"/>
          <w:spacing w:val="-4"/>
          <w:kern w:val="2"/>
          <w:sz w:val="24"/>
          <w:szCs w:val="24"/>
          <w:lang w:val="en-US" w:eastAsia="zh-CN" w:bidi="ar-SA"/>
        </w:rPr>
        <w:t>广州东华职业学院发展规划处</w:t>
      </w:r>
    </w:p>
    <w:p>
      <w:pPr>
        <w:pStyle w:val="4"/>
        <w:keepNext w:val="0"/>
        <w:keepLines w:val="0"/>
        <w:widowControl/>
        <w:suppressLineNumbers w:val="0"/>
        <w:shd w:val="clear" w:fill="FFFFFF"/>
        <w:spacing w:before="0" w:beforeAutospacing="0" w:after="0" w:afterAutospacing="0" w:line="510" w:lineRule="atLeast"/>
        <w:ind w:left="0" w:firstLine="480"/>
        <w:jc w:val="center"/>
        <w:textAlignment w:val="baseline"/>
        <w:rPr>
          <w:rFonts w:hint="eastAsia" w:ascii="宋体" w:hAnsi="宋体" w:eastAsia="宋体" w:cs="Times New Roman"/>
          <w:spacing w:val="-4"/>
          <w:kern w:val="2"/>
          <w:sz w:val="24"/>
          <w:szCs w:val="24"/>
          <w:lang w:val="en-US" w:eastAsia="zh-CN" w:bidi="ar-SA"/>
        </w:rPr>
      </w:pPr>
      <w:r>
        <w:rPr>
          <w:rFonts w:hint="eastAsia" w:ascii="宋体" w:hAnsi="宋体" w:cs="Times New Roman"/>
          <w:spacing w:val="-4"/>
          <w:kern w:val="2"/>
          <w:sz w:val="24"/>
          <w:szCs w:val="24"/>
          <w:lang w:val="en-US" w:eastAsia="zh-CN" w:bidi="ar-SA"/>
        </w:rPr>
        <w:t xml:space="preserve">                                   </w:t>
      </w:r>
      <w:bookmarkStart w:id="0" w:name="_GoBack"/>
      <w:bookmarkEnd w:id="0"/>
      <w:r>
        <w:rPr>
          <w:rFonts w:hint="eastAsia" w:ascii="宋体" w:hAnsi="宋体" w:eastAsia="宋体" w:cs="Times New Roman"/>
          <w:spacing w:val="-4"/>
          <w:kern w:val="2"/>
          <w:sz w:val="24"/>
          <w:szCs w:val="24"/>
          <w:lang w:val="en-US" w:eastAsia="zh-CN" w:bidi="ar-SA"/>
        </w:rPr>
        <w:t>2023年</w:t>
      </w:r>
      <w:r>
        <w:rPr>
          <w:rFonts w:hint="eastAsia" w:ascii="宋体" w:hAnsi="宋体" w:cs="Times New Roman"/>
          <w:spacing w:val="-4"/>
          <w:kern w:val="2"/>
          <w:sz w:val="24"/>
          <w:szCs w:val="24"/>
          <w:lang w:val="en-US" w:eastAsia="zh-CN" w:bidi="ar-SA"/>
        </w:rPr>
        <w:t>6</w:t>
      </w:r>
      <w:r>
        <w:rPr>
          <w:rFonts w:hint="eastAsia" w:ascii="宋体" w:hAnsi="宋体" w:eastAsia="宋体" w:cs="Times New Roman"/>
          <w:spacing w:val="-4"/>
          <w:kern w:val="2"/>
          <w:sz w:val="24"/>
          <w:szCs w:val="24"/>
          <w:lang w:val="en-US" w:eastAsia="zh-CN" w:bidi="ar-SA"/>
        </w:rPr>
        <w:t>月</w:t>
      </w:r>
      <w:r>
        <w:rPr>
          <w:rFonts w:hint="eastAsia" w:ascii="宋体" w:hAnsi="宋体" w:cs="Times New Roman"/>
          <w:spacing w:val="-4"/>
          <w:kern w:val="2"/>
          <w:sz w:val="24"/>
          <w:szCs w:val="24"/>
          <w:lang w:val="en-US" w:eastAsia="zh-CN" w:bidi="ar-SA"/>
        </w:rPr>
        <w:t>1</w:t>
      </w:r>
      <w:r>
        <w:rPr>
          <w:rFonts w:hint="eastAsia" w:ascii="宋体" w:hAnsi="宋体" w:eastAsia="宋体" w:cs="Times New Roman"/>
          <w:spacing w:val="-4"/>
          <w:kern w:val="2"/>
          <w:sz w:val="24"/>
          <w:szCs w:val="24"/>
          <w:lang w:val="en-US" w:eastAsia="zh-CN" w:bidi="ar-SA"/>
        </w:rPr>
        <w:t>日</w:t>
      </w:r>
    </w:p>
    <w:p>
      <w:pPr>
        <w:spacing w:line="500" w:lineRule="exact"/>
        <w:jc w:val="right"/>
      </w:pPr>
      <w:r>
        <w:rPr>
          <w:rFonts w:ascii="宋体" w:hAnsi="宋体"/>
          <w:spacing w:val="-4"/>
          <w:sz w:val="28"/>
        </w:rPr>
        <mc:AlternateContent>
          <mc:Choice Requires="wps">
            <w:drawing>
              <wp:anchor distT="0" distB="0" distL="0" distR="0" simplePos="0" relativeHeight="251659264" behindDoc="0" locked="0" layoutInCell="1" allowOverlap="1">
                <wp:simplePos x="0" y="0"/>
                <wp:positionH relativeFrom="column">
                  <wp:posOffset>7061200</wp:posOffset>
                </wp:positionH>
                <wp:positionV relativeFrom="paragraph">
                  <wp:posOffset>1308100</wp:posOffset>
                </wp:positionV>
                <wp:extent cx="4597400" cy="1943100"/>
                <wp:effectExtent l="0" t="0" r="0" b="0"/>
                <wp:wrapNone/>
                <wp:docPr id="2" name="_x0000_s1026"/>
                <wp:cNvGraphicFramePr/>
                <a:graphic xmlns:a="http://schemas.openxmlformats.org/drawingml/2006/main">
                  <a:graphicData uri="http://schemas.microsoft.com/office/word/2010/wordprocessingShape">
                    <wps:wsp>
                      <wps:cNvSpPr/>
                      <wps:spPr>
                        <a:xfrm>
                          <a:off x="0" y="0"/>
                          <a:ext cx="4597400" cy="1943100"/>
                        </a:xfrm>
                        <a:prstGeom prst="rect">
                          <a:avLst/>
                        </a:prstGeom>
                        <a:solidFill>
                          <a:prstClr val="white"/>
                        </a:solidFill>
                        <a:ln w="12700">
                          <a:solidFill>
                            <a:prstClr val="white"/>
                          </a:solidFill>
                        </a:ln>
                      </wps:spPr>
                      <wps:txbx>
                        <w:txbxContent>
                          <w:p>
                            <w:pPr>
                              <w:spacing w:line="300" w:lineRule="auto"/>
                            </w:pPr>
                            <w:r>
                              <w:rPr>
                                <w:rFonts w:hint="eastAsia"/>
                              </w:rPr>
                              <w:t xml:space="preserve">  </w:t>
                            </w:r>
                          </w:p>
                        </w:txbxContent>
                      </wps:txbx>
                      <wps:bodyPr rot="0" vert="horz" wrap="square" lIns="0" tIns="0" rIns="0" bIns="0" anchor="t" anchorCtr="0"/>
                    </wps:wsp>
                  </a:graphicData>
                </a:graphic>
              </wp:anchor>
            </w:drawing>
          </mc:Choice>
          <mc:Fallback>
            <w:pict>
              <v:rect id="_x0000_s1026" o:spid="_x0000_s1026" o:spt="1" style="position:absolute;left:0pt;margin-left:556pt;margin-top:103pt;height:153pt;width:362pt;z-index:251659264;mso-width-relative:page;mso-height-relative:page;" fillcolor="#FFFFFF" filled="t" stroked="t" coordsize="21600,21600" o:gfxdata="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yEuR1wAAAA0BAAAPAAAA&#10;AAAAAAEAIAAAACIAAABkcnMvZG93bnJldi54bWxQSwECFAAUAAAACACHTuJAOK4RS90BAADzAwAA&#10;DgAAAAAAAAABACAAAAAmAQAAZHJzL2Uyb0RvYy54bWxQSwUGAAAAAAYABgBZAQAAdQUAAAAA&#10;">
                <v:fill on="t" focussize="0,0"/>
                <v:stroke weight="1pt" color="#FFFFFF" joinstyle="round"/>
                <v:imagedata o:title=""/>
                <o:lock v:ext="edit" aspectratio="f"/>
                <v:textbox inset="0mm,0mm,0mm,0mm">
                  <w:txbxContent>
                    <w:p>
                      <w:pPr>
                        <w:spacing w:line="300" w:lineRule="auto"/>
                      </w:pPr>
                      <w:r>
                        <w:rPr>
                          <w:rFonts w:hint="eastAsia"/>
                        </w:rPr>
                        <w:t xml:space="preserve">  </w:t>
                      </w:r>
                    </w:p>
                  </w:txbxContent>
                </v:textbox>
              </v:rect>
            </w:pict>
          </mc:Fallback>
        </mc:AlternateContent>
      </w:r>
      <w:r>
        <w:rPr>
          <w:rFonts w:hint="eastAsia"/>
          <w:lang w:val="en-US" w:eastAsia="zh-CN"/>
        </w:rPr>
        <w:t xml:space="preserve"> </w:t>
      </w:r>
    </w:p>
    <w:sectPr>
      <w:headerReference r:id="rId3" w:type="default"/>
      <w:footerReference r:id="rId4" w:type="default"/>
      <w:pgSz w:w="11906" w:h="16838"/>
      <w:pgMar w:top="369" w:right="170" w:bottom="397" w:left="17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w:t>
    </w:r>
    <w:r>
      <w:fldChar w:fldCharType="begin"/>
    </w:r>
    <w:r>
      <w:rPr>
        <w:rStyle w:val="7"/>
      </w:rPr>
      <w:instrText xml:space="preserve"> PAGE </w:instrText>
    </w:r>
    <w:r>
      <w:fldChar w:fldCharType="separate"/>
    </w:r>
    <w:r>
      <w:rPr>
        <w:rStyle w:val="7"/>
      </w:rPr>
      <w:t>1</w:t>
    </w:r>
    <w:r>
      <w:fldChar w:fldCharType="end"/>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12D6F1"/>
    <w:multiLevelType w:val="singleLevel"/>
    <w:tmpl w:val="CE12D6F1"/>
    <w:lvl w:ilvl="0" w:tentative="0">
      <w:start w:val="4"/>
      <w:numFmt w:val="chineseCounting"/>
      <w:suff w:val="nothing"/>
      <w:lvlText w:val="%1、"/>
      <w:lvlJc w:val="left"/>
      <w:rPr>
        <w:rFonts w:hint="eastAsia"/>
      </w:rPr>
    </w:lvl>
  </w:abstractNum>
  <w:abstractNum w:abstractNumId="1">
    <w:nsid w:val="76218A02"/>
    <w:multiLevelType w:val="singleLevel"/>
    <w:tmpl w:val="76218A0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MDIzMzBjMWU1NWRmYWMyODE2ZjFiMzBmMzUwYTgifQ=="/>
  </w:docVars>
  <w:rsids>
    <w:rsidRoot w:val="2D722DD0"/>
    <w:rsid w:val="00090FFA"/>
    <w:rsid w:val="00234BFF"/>
    <w:rsid w:val="00273F43"/>
    <w:rsid w:val="003E1FB6"/>
    <w:rsid w:val="004660C3"/>
    <w:rsid w:val="00475FD7"/>
    <w:rsid w:val="004C7D02"/>
    <w:rsid w:val="004F2D90"/>
    <w:rsid w:val="00553FF8"/>
    <w:rsid w:val="00562A3B"/>
    <w:rsid w:val="005974F7"/>
    <w:rsid w:val="006F6349"/>
    <w:rsid w:val="00750B4B"/>
    <w:rsid w:val="007550C0"/>
    <w:rsid w:val="00764291"/>
    <w:rsid w:val="00766EEA"/>
    <w:rsid w:val="008235ED"/>
    <w:rsid w:val="00846B2C"/>
    <w:rsid w:val="008B033C"/>
    <w:rsid w:val="009D6D5C"/>
    <w:rsid w:val="00A17ACE"/>
    <w:rsid w:val="00AA7D79"/>
    <w:rsid w:val="00AF368D"/>
    <w:rsid w:val="00B02E48"/>
    <w:rsid w:val="00B70494"/>
    <w:rsid w:val="00BE5E1A"/>
    <w:rsid w:val="00C055DC"/>
    <w:rsid w:val="00C33B1D"/>
    <w:rsid w:val="00C97856"/>
    <w:rsid w:val="00D51378"/>
    <w:rsid w:val="00DB7B9B"/>
    <w:rsid w:val="00E0665C"/>
    <w:rsid w:val="00E20921"/>
    <w:rsid w:val="00EA438C"/>
    <w:rsid w:val="00F410C7"/>
    <w:rsid w:val="013F153F"/>
    <w:rsid w:val="023B4FA2"/>
    <w:rsid w:val="04B21DC8"/>
    <w:rsid w:val="06326665"/>
    <w:rsid w:val="07AA1B43"/>
    <w:rsid w:val="08EC29C7"/>
    <w:rsid w:val="09742B10"/>
    <w:rsid w:val="0A540824"/>
    <w:rsid w:val="0AAA48E8"/>
    <w:rsid w:val="0B095AB3"/>
    <w:rsid w:val="0DDF0BC9"/>
    <w:rsid w:val="0E286250"/>
    <w:rsid w:val="0E323572"/>
    <w:rsid w:val="0E3D26F5"/>
    <w:rsid w:val="0F5108A8"/>
    <w:rsid w:val="10857989"/>
    <w:rsid w:val="18045031"/>
    <w:rsid w:val="19CC487B"/>
    <w:rsid w:val="1A141D7E"/>
    <w:rsid w:val="1A395967"/>
    <w:rsid w:val="1B5A7642"/>
    <w:rsid w:val="1D0A3BBC"/>
    <w:rsid w:val="1F804347"/>
    <w:rsid w:val="21842B78"/>
    <w:rsid w:val="224A27E1"/>
    <w:rsid w:val="24433734"/>
    <w:rsid w:val="25BE6C7B"/>
    <w:rsid w:val="294176B3"/>
    <w:rsid w:val="2A097F04"/>
    <w:rsid w:val="2AFB4BDF"/>
    <w:rsid w:val="2BAF3297"/>
    <w:rsid w:val="2C840FE5"/>
    <w:rsid w:val="2D722DD0"/>
    <w:rsid w:val="2DC518B5"/>
    <w:rsid w:val="2F9342A8"/>
    <w:rsid w:val="31741628"/>
    <w:rsid w:val="325F2ABE"/>
    <w:rsid w:val="331005E0"/>
    <w:rsid w:val="33DA14EB"/>
    <w:rsid w:val="35FC3E44"/>
    <w:rsid w:val="37AF72D3"/>
    <w:rsid w:val="39BD6BBB"/>
    <w:rsid w:val="3AEB79A7"/>
    <w:rsid w:val="3E731CA5"/>
    <w:rsid w:val="3F960AB3"/>
    <w:rsid w:val="406E7B8B"/>
    <w:rsid w:val="406F4E32"/>
    <w:rsid w:val="40E44F98"/>
    <w:rsid w:val="420662CD"/>
    <w:rsid w:val="42307E4F"/>
    <w:rsid w:val="4788577E"/>
    <w:rsid w:val="497E0E3E"/>
    <w:rsid w:val="49BE123B"/>
    <w:rsid w:val="4AC90339"/>
    <w:rsid w:val="4BED4059"/>
    <w:rsid w:val="4D090A1F"/>
    <w:rsid w:val="4D4642C1"/>
    <w:rsid w:val="4E3018FB"/>
    <w:rsid w:val="50A7590F"/>
    <w:rsid w:val="511730A2"/>
    <w:rsid w:val="53293B22"/>
    <w:rsid w:val="591F7468"/>
    <w:rsid w:val="5B16081E"/>
    <w:rsid w:val="5B2B24A8"/>
    <w:rsid w:val="5C8D30C6"/>
    <w:rsid w:val="5E9A49AD"/>
    <w:rsid w:val="5EF05EE3"/>
    <w:rsid w:val="5F222269"/>
    <w:rsid w:val="611D6D37"/>
    <w:rsid w:val="61462D9B"/>
    <w:rsid w:val="61F92102"/>
    <w:rsid w:val="64FE557F"/>
    <w:rsid w:val="65735178"/>
    <w:rsid w:val="66DE2AC5"/>
    <w:rsid w:val="67E759A9"/>
    <w:rsid w:val="67EF14AF"/>
    <w:rsid w:val="684909AF"/>
    <w:rsid w:val="6BE16F41"/>
    <w:rsid w:val="6C5C4BB7"/>
    <w:rsid w:val="6E360D38"/>
    <w:rsid w:val="6E423939"/>
    <w:rsid w:val="6EE80766"/>
    <w:rsid w:val="72A8130B"/>
    <w:rsid w:val="736507F6"/>
    <w:rsid w:val="747F4194"/>
    <w:rsid w:val="797C0929"/>
    <w:rsid w:val="7B256ABC"/>
    <w:rsid w:val="7B5659AA"/>
    <w:rsid w:val="7BB10350"/>
    <w:rsid w:val="7C0B3F04"/>
    <w:rsid w:val="7D1D3EEF"/>
    <w:rsid w:val="7D3D43E8"/>
    <w:rsid w:val="7DAA616D"/>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917</Words>
  <Characters>1338</Characters>
  <Lines>10</Lines>
  <Paragraphs>3</Paragraphs>
  <TotalTime>5</TotalTime>
  <ScaleCrop>false</ScaleCrop>
  <LinksUpToDate>false</LinksUpToDate>
  <CharactersWithSpaces>1420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2023-05-27T11:33:00Z</dcterms:created>
  <dc:creator>Administrator</dc:creator>
  <cp:lastModifiedBy>......</cp:lastModifiedBy>
  <dcterms:modified xsi:type="dcterms:W3CDTF">2023-06-01T11:36:33Z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BDDCF43E7CA946098032C273C066A77E_13</vt:lpwstr>
  </property>
</Properties>
</file>