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OLE_LINK1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年全国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最美教师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推荐表</w:t>
      </w:r>
    </w:p>
    <w:p>
      <w:pPr>
        <w:spacing w:line="340" w:lineRule="exact"/>
        <w:jc w:val="left"/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</w:pPr>
      <w:r>
        <w:rPr>
          <w:rFonts w:hint="eastAsia" w:eastAsia="方正仿宋简体" w:cs="Times New Roman"/>
          <w:sz w:val="24"/>
          <w:highlight w:val="none"/>
          <w:lang w:val="en-US" w:eastAsia="zh-CN"/>
        </w:rPr>
        <w:t>市</w:t>
      </w:r>
      <w:r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  <w:t>（</w:t>
      </w:r>
      <w:r>
        <w:rPr>
          <w:rFonts w:hint="eastAsia" w:eastAsia="方正仿宋简体" w:cs="Times New Roman"/>
          <w:sz w:val="24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  <w:t>）（盖章）：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937"/>
        <w:gridCol w:w="675"/>
        <w:gridCol w:w="439"/>
        <w:gridCol w:w="1093"/>
        <w:gridCol w:w="306"/>
        <w:gridCol w:w="944"/>
        <w:gridCol w:w="670"/>
        <w:gridCol w:w="73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2344" w:type="dxa"/>
            <w:gridSpan w:val="3"/>
            <w:tcBorders>
              <w:top w:val="thinThickSmallGap" w:color="auto" w:sz="2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证件照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年龄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民族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体重（kg）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/地区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4131" w:type="dxa"/>
            <w:gridSpan w:val="4"/>
            <w:tcBorders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身份证件类型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最高学历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3 初级中学教师资格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5 中等职业学校教师资格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专业技术职务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任教学校代码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任教学段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任教学科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任教年限</w:t>
            </w:r>
          </w:p>
        </w:tc>
        <w:tc>
          <w:tcPr>
            <w:tcW w:w="1787" w:type="dxa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手机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未婚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已婚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离婚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丧偶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近三年年度考核结果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 xml:space="preserve">            2024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          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13" w:type="dxa"/>
            <w:vMerge w:val="restart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系</w:t>
            </w: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国籍</w:t>
            </w: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8"/>
                <w:position w:val="-1"/>
                <w:sz w:val="22"/>
                <w:szCs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1" w:name="OLE_LINK4"/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处罚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简要事迹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样例：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担任师德讲座主讲人，将崇德</w:t>
            </w:r>
            <w:bookmarkStart w:id="2" w:name="_GoBack"/>
            <w:bookmarkEnd w:id="2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修身的课堂建在学校、建在每名教师心间）。曾获**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**等荣誉。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textAlignment w:val="auto"/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</w:pPr>
          </w:p>
          <w:p>
            <w:pPr>
              <w:spacing w:line="500" w:lineRule="exact"/>
              <w:ind w:firstLine="482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填写样例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人事迹进行概括，提炼最鲜明事迹特征。字数在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400字以内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列举本人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已获得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省部级（含）以上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荣誉称号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、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且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不宜超过3项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典型事迹表述、相关数据引用要确保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真实、准确、严谨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杜绝虚构、夸大、歧义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。要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避免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  <w:t>“个人英雄主义”“苦难宣传”以及涉密涉敏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highlight w:val="none"/>
                <w:lang w:val="en-US" w:eastAsia="zh-CN"/>
              </w:rPr>
              <w:t>问题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】</w:t>
            </w:r>
          </w:p>
        </w:tc>
      </w:tr>
      <w:bookmarkEnd w:id="0"/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3203"/>
    <w:rsid w:val="7F3D3203"/>
    <w:rsid w:val="FFD69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2026-03-03T10:48:00Z</dcterms:created>
  <dc:creator>查亮</dc:creator>
  <cp:lastModifiedBy>uos</cp:lastModifiedBy>
  <dcterms:modified xsi:type="dcterms:W3CDTF">2026-03-04T09:46:02Z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D66CC7107D30442EAF522D4177912357_11</vt:lpwstr>
  </property>
  <property fmtid="{D5CDD505-2E9C-101B-9397-08002B2CF9AE}" pid="4" name="KSOTemplateDocerSaveRecord">
    <vt:lpwstr>eyJoZGlkIjoiOWE4N2YxMGIxNzA3ODEzNmI1YWNjZmU1ODc4NDdmZTgiLCJ1c2VySWQiOiI1Mjg5NzEwNTUifQ==</vt:lpwstr>
  </property>
</Properties>
</file>